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CC" w:rsidRDefault="00B60ACC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5" w:rsidRDefault="007E7755" w:rsidP="007E77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E7755" w:rsidRDefault="007E7755" w:rsidP="007E77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ТЕРНОВСКОГО СЕЛЬСКОГО ПОСЕЛЕНИЯ </w:t>
      </w:r>
    </w:p>
    <w:p w:rsidR="007E7755" w:rsidRDefault="007E7755" w:rsidP="007E77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НОВОХОПЕРСКОГО МУНИЦИПАЛЬНОГО РАЙОНА </w:t>
      </w:r>
    </w:p>
    <w:p w:rsidR="00B60ACC" w:rsidRDefault="007E7755" w:rsidP="00F96C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96CAB" w:rsidRPr="00F96CAB" w:rsidRDefault="00F96CAB" w:rsidP="00F96C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0ACC" w:rsidRPr="00B60ACC" w:rsidRDefault="00F96CAB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ACC" w:rsidRPr="00B60ACC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B60ACC" w:rsidRPr="00B60ACC" w:rsidRDefault="00B60ACC" w:rsidP="00F96C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0ACC" w:rsidRPr="00B60ACC" w:rsidRDefault="00B60ACC" w:rsidP="00F2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A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E7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</w:t>
      </w:r>
      <w:r w:rsidR="0000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E7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 2023</w:t>
      </w:r>
      <w:r w:rsidRPr="00B6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7E7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E7755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</w:p>
    <w:p w:rsidR="00B60ACC" w:rsidRPr="00B60ACC" w:rsidRDefault="007E7755" w:rsidP="00F2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</w:t>
      </w:r>
      <w:r w:rsidR="00B60ACC" w:rsidRPr="00B60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Терновский</w:t>
      </w:r>
    </w:p>
    <w:p w:rsidR="00B60ACC" w:rsidRPr="00B60ACC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7755" w:rsidRPr="007E7755" w:rsidRDefault="00AD5406" w:rsidP="007E7755">
      <w:pPr>
        <w:pStyle w:val="aa"/>
        <w:rPr>
          <w:rFonts w:ascii="Times New Roman" w:hAnsi="Times New Roman"/>
          <w:b/>
          <w:sz w:val="28"/>
          <w:szCs w:val="28"/>
        </w:rPr>
      </w:pPr>
      <w:r w:rsidRPr="007E7755">
        <w:rPr>
          <w:rFonts w:ascii="Times New Roman" w:hAnsi="Times New Roman"/>
          <w:b/>
          <w:sz w:val="28"/>
          <w:szCs w:val="28"/>
        </w:rPr>
        <w:t>О</w:t>
      </w:r>
      <w:r w:rsidR="00BC7957" w:rsidRPr="007E7755">
        <w:rPr>
          <w:rFonts w:ascii="Times New Roman" w:hAnsi="Times New Roman"/>
          <w:b/>
          <w:sz w:val="28"/>
          <w:szCs w:val="28"/>
        </w:rPr>
        <w:t>б утверждения</w:t>
      </w:r>
      <w:r w:rsidRPr="007E7755">
        <w:rPr>
          <w:rFonts w:ascii="Times New Roman" w:hAnsi="Times New Roman"/>
          <w:b/>
          <w:sz w:val="28"/>
          <w:szCs w:val="28"/>
        </w:rPr>
        <w:t xml:space="preserve"> </w:t>
      </w:r>
      <w:r w:rsidR="00BC7957" w:rsidRPr="007E7755">
        <w:rPr>
          <w:rFonts w:ascii="Times New Roman" w:hAnsi="Times New Roman"/>
          <w:b/>
          <w:sz w:val="28"/>
          <w:szCs w:val="28"/>
        </w:rPr>
        <w:t>П</w:t>
      </w:r>
      <w:r w:rsidRPr="007E7755">
        <w:rPr>
          <w:rFonts w:ascii="Times New Roman" w:hAnsi="Times New Roman"/>
          <w:b/>
          <w:sz w:val="28"/>
          <w:szCs w:val="28"/>
        </w:rPr>
        <w:t>орядк</w:t>
      </w:r>
      <w:r w:rsidR="00BC7957" w:rsidRPr="007E7755">
        <w:rPr>
          <w:rFonts w:ascii="Times New Roman" w:hAnsi="Times New Roman"/>
          <w:b/>
          <w:sz w:val="28"/>
          <w:szCs w:val="28"/>
        </w:rPr>
        <w:t>а</w:t>
      </w:r>
      <w:r w:rsidRPr="007E7755">
        <w:rPr>
          <w:rFonts w:ascii="Times New Roman" w:hAnsi="Times New Roman"/>
          <w:b/>
          <w:sz w:val="28"/>
          <w:szCs w:val="28"/>
        </w:rPr>
        <w:t xml:space="preserve"> разработки </w:t>
      </w:r>
    </w:p>
    <w:p w:rsidR="007E7755" w:rsidRPr="007E7755" w:rsidRDefault="00AD5406" w:rsidP="007E7755">
      <w:pPr>
        <w:pStyle w:val="aa"/>
        <w:rPr>
          <w:rFonts w:ascii="Times New Roman" w:hAnsi="Times New Roman"/>
          <w:b/>
          <w:sz w:val="28"/>
          <w:szCs w:val="28"/>
        </w:rPr>
      </w:pPr>
      <w:r w:rsidRPr="007E7755">
        <w:rPr>
          <w:rFonts w:ascii="Times New Roman" w:hAnsi="Times New Roman"/>
          <w:b/>
          <w:sz w:val="28"/>
          <w:szCs w:val="28"/>
        </w:rPr>
        <w:t>и утвержден</w:t>
      </w:r>
      <w:r w:rsidR="007E7755" w:rsidRPr="007E7755">
        <w:rPr>
          <w:rFonts w:ascii="Times New Roman" w:hAnsi="Times New Roman"/>
          <w:b/>
          <w:sz w:val="28"/>
          <w:szCs w:val="28"/>
        </w:rPr>
        <w:t xml:space="preserve">ия административных регламентов </w:t>
      </w:r>
    </w:p>
    <w:p w:rsidR="00B60ACC" w:rsidRPr="007E7755" w:rsidRDefault="00AD5406" w:rsidP="007E7755">
      <w:pPr>
        <w:pStyle w:val="aa"/>
        <w:rPr>
          <w:rFonts w:ascii="Times New Roman" w:hAnsi="Times New Roman"/>
          <w:b/>
          <w:sz w:val="28"/>
          <w:szCs w:val="28"/>
        </w:rPr>
      </w:pPr>
      <w:r w:rsidRPr="007E7755">
        <w:rPr>
          <w:rFonts w:ascii="Times New Roman" w:hAnsi="Times New Roman"/>
          <w:b/>
          <w:sz w:val="28"/>
          <w:szCs w:val="28"/>
        </w:rPr>
        <w:t>предоставления муниципальных услуг</w:t>
      </w:r>
    </w:p>
    <w:p w:rsidR="00B60ACC" w:rsidRPr="00F20248" w:rsidRDefault="00B60ACC" w:rsidP="00F96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ACC" w:rsidRPr="00F20248" w:rsidRDefault="00F20248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CA777E" w:rsidRPr="00F2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="00747C03" w:rsidRPr="00F20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3F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C40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</w:t>
      </w:r>
      <w:r w:rsidR="005C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ствуясь </w:t>
      </w:r>
      <w:r w:rsidR="00E56D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 порядком разработки и утверждения административных регламентов предоставления муниципальных услуг, утвержденным протоколом заседания Комиссии по повышению качества и доступности государственных и муниципальных услуг Воронежской области от 23.12.2021 № 41,</w:t>
      </w:r>
      <w:r w:rsidR="00747C03" w:rsidRPr="00F2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ACC" w:rsidRPr="00F20248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района </w:t>
      </w:r>
      <w:r w:rsidR="00B60ACC" w:rsidRPr="00F20248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B60ACC" w:rsidRPr="00F20248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ACC" w:rsidRPr="00F20248" w:rsidRDefault="00B60ACC" w:rsidP="00847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CC" w:rsidRPr="00F20248" w:rsidRDefault="00CA777E" w:rsidP="00847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разработки и утверждения административных регламентов предоставления муниципальных услуг администрацией </w:t>
      </w:r>
      <w:r w:rsidR="007E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сельского поселения </w:t>
      </w:r>
      <w:r w:rsidR="00BC7957" w:rsidRPr="007E7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</w:t>
      </w:r>
      <w:r w:rsidRPr="007E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 w:rsidR="00E56DE5" w:rsidRPr="007E77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согласно п</w:t>
      </w:r>
      <w:r w:rsidRPr="00F2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риложению.</w:t>
      </w:r>
    </w:p>
    <w:p w:rsidR="0082210D" w:rsidRPr="00F20248" w:rsidRDefault="0082210D" w:rsidP="00847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</w:t>
      </w:r>
      <w:r w:rsidR="0085723D" w:rsidRPr="00F202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25C6" w:rsidRPr="00F20248" w:rsidRDefault="004425C6" w:rsidP="00F96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85723D" w:rsidRPr="0012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Новохопёрского муниципального района </w:t>
      </w:r>
      <w:r w:rsidR="00E56DE5" w:rsidRPr="0012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7E7755" w:rsidRPr="00122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08.05.2015г. № 15</w:t>
      </w:r>
      <w:r w:rsidR="00AB1282" w:rsidRPr="0012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</w:t>
      </w:r>
      <w:r w:rsidR="00710A97" w:rsidRPr="001226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6DE5" w:rsidRPr="00122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0ACC" w:rsidRDefault="0082210D" w:rsidP="00847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6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0ACC" w:rsidRPr="0012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122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22689" w:rsidRPr="00F20248" w:rsidRDefault="00122689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92EB3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60ACC" w:rsidRPr="00F20248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0ACC" w:rsidRPr="00F20248" w:rsidRDefault="00B60ACC" w:rsidP="00847E4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0ACC" w:rsidRPr="00B60ACC" w:rsidRDefault="00122689" w:rsidP="00847E4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Терновского сельского поселения                          Н.И. Писеукова</w:t>
      </w:r>
      <w:r w:rsidR="00B60ACC" w:rsidRPr="00B60ACC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D50512" w:rsidRPr="00D50512" w:rsidRDefault="00D50512" w:rsidP="00847E44">
      <w:pPr>
        <w:pStyle w:val="aa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50512" w:rsidRPr="00D50512" w:rsidRDefault="00D50512" w:rsidP="00847E44">
      <w:pPr>
        <w:pStyle w:val="aa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1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  <w:r w:rsidR="00122689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Терновского сельского поселения </w:t>
      </w:r>
      <w:r w:rsidRPr="00122689">
        <w:rPr>
          <w:rFonts w:ascii="Times New Roman" w:eastAsia="Times New Roman" w:hAnsi="Times New Roman"/>
          <w:sz w:val="28"/>
          <w:szCs w:val="28"/>
          <w:lang w:eastAsia="ru-RU"/>
        </w:rPr>
        <w:t>Новохопёрског</w:t>
      </w:r>
      <w:r w:rsidRPr="00D50512">
        <w:rPr>
          <w:rFonts w:ascii="Times New Roman" w:eastAsia="Times New Roman" w:hAnsi="Times New Roman"/>
          <w:sz w:val="28"/>
          <w:szCs w:val="28"/>
          <w:lang w:eastAsia="ru-RU"/>
        </w:rPr>
        <w:t>о муниципального района Воронежской области</w:t>
      </w:r>
    </w:p>
    <w:p w:rsidR="00D50512" w:rsidRPr="00D50512" w:rsidRDefault="00181EB6" w:rsidP="00847E44">
      <w:pPr>
        <w:pStyle w:val="aa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12268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D50512" w:rsidRPr="00D5051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22689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D505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512" w:rsidRPr="00D5051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22689">
        <w:rPr>
          <w:rFonts w:ascii="Times New Roman" w:eastAsia="Times New Roman" w:hAnsi="Times New Roman"/>
          <w:sz w:val="28"/>
          <w:szCs w:val="28"/>
          <w:lang w:eastAsia="ru-RU"/>
        </w:rPr>
        <w:t>23 года № 32</w:t>
      </w:r>
    </w:p>
    <w:p w:rsidR="00D50512" w:rsidRDefault="00D50512" w:rsidP="00847E4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0A24F0" w:rsidP="00847E4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E93" w:rsidRPr="0077416C">
        <w:rPr>
          <w:rFonts w:ascii="Times New Roman" w:hAnsi="Times New Roman" w:cs="Times New Roman"/>
          <w:sz w:val="28"/>
          <w:szCs w:val="28"/>
        </w:rPr>
        <w:t>УСЛУГ</w:t>
      </w:r>
    </w:p>
    <w:p w:rsidR="00A46E93" w:rsidRPr="0077416C" w:rsidRDefault="00A46E93" w:rsidP="00847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B70" w:rsidRPr="0077416C" w:rsidRDefault="006C4B70" w:rsidP="006C4B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требования к </w:t>
      </w:r>
      <w:r w:rsidRPr="0077416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зработке и утверждению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 (далее </w:t>
      </w:r>
      <w:r>
        <w:rPr>
          <w:rFonts w:ascii="Times New Roman" w:hAnsi="Times New Roman" w:cs="Times New Roman"/>
          <w:sz w:val="28"/>
          <w:szCs w:val="28"/>
        </w:rPr>
        <w:t>– административные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416C">
        <w:rPr>
          <w:rFonts w:ascii="Times New Roman" w:hAnsi="Times New Roman" w:cs="Times New Roman"/>
          <w:sz w:val="28"/>
          <w:szCs w:val="28"/>
        </w:rPr>
        <w:t>).</w:t>
      </w:r>
    </w:p>
    <w:p w:rsidR="006C4B70" w:rsidRPr="0077416C" w:rsidRDefault="006C4B70" w:rsidP="00E91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и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122689">
        <w:rPr>
          <w:rFonts w:ascii="Times New Roman" w:hAnsi="Times New Roman" w:cs="Times New Roman"/>
          <w:sz w:val="28"/>
          <w:szCs w:val="28"/>
        </w:rPr>
        <w:t xml:space="preserve"> Терновского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DA5" w:rsidRPr="00122689">
        <w:rPr>
          <w:rFonts w:ascii="Times New Roman" w:hAnsi="Times New Roman" w:cs="Times New Roman"/>
          <w:sz w:val="28"/>
          <w:szCs w:val="28"/>
        </w:rPr>
        <w:t>Новохопёрског</w:t>
      </w:r>
      <w:r w:rsidR="00E91DA5">
        <w:rPr>
          <w:rFonts w:ascii="Times New Roman" w:hAnsi="Times New Roman" w:cs="Times New Roman"/>
          <w:sz w:val="28"/>
          <w:szCs w:val="28"/>
        </w:rPr>
        <w:t>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предоставляющей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7416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91D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дминистрация)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6C4B70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77416C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</w:t>
      </w:r>
      <w:r w:rsidRPr="00CA5C08">
        <w:rPr>
          <w:rFonts w:ascii="Times New Roman" w:hAnsi="Times New Roman" w:cs="Times New Roman"/>
          <w:sz w:val="28"/>
          <w:szCs w:val="28"/>
        </w:rPr>
        <w:t>с единым стандартом предоставления государственной и муниципальной услуги, единым стандартом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(при их</w:t>
      </w:r>
      <w:r w:rsidRPr="00CA5C08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D01813">
        <w:rPr>
          <w:rFonts w:ascii="Times New Roman" w:hAnsi="Times New Roman" w:cs="Times New Roman"/>
          <w:sz w:val="28"/>
          <w:szCs w:val="28"/>
        </w:rPr>
        <w:t xml:space="preserve">после внесения сведений о муниципальной услуге в </w:t>
      </w:r>
      <w:r w:rsidRPr="009D2544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6C4B70" w:rsidRPr="005734E8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E8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</w:t>
      </w:r>
      <w:r w:rsidR="00C44B73" w:rsidRPr="005734E8">
        <w:rPr>
          <w:rFonts w:ascii="Times New Roman" w:hAnsi="Times New Roman" w:cs="Times New Roman"/>
          <w:sz w:val="28"/>
          <w:szCs w:val="28"/>
        </w:rPr>
        <w:t>А</w:t>
      </w:r>
      <w:r w:rsidRPr="005734E8">
        <w:rPr>
          <w:rFonts w:ascii="Times New Roman" w:hAnsi="Times New Roman" w:cs="Times New Roman"/>
          <w:sz w:val="28"/>
          <w:szCs w:val="28"/>
        </w:rPr>
        <w:t xml:space="preserve">дминистрации,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</w:t>
      </w:r>
    </w:p>
    <w:p w:rsidR="006C4B70" w:rsidRPr="000F43C4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E8">
        <w:rPr>
          <w:rFonts w:ascii="Times New Roman" w:hAnsi="Times New Roman" w:cs="Times New Roman"/>
          <w:sz w:val="28"/>
          <w:szCs w:val="28"/>
        </w:rPr>
        <w:t xml:space="preserve">При этом указанным порядком осуществления полномочия, утвержденным нормативным правовым актом </w:t>
      </w:r>
      <w:r w:rsidR="00C064A1" w:rsidRPr="005734E8">
        <w:rPr>
          <w:rFonts w:ascii="Times New Roman" w:hAnsi="Times New Roman" w:cs="Times New Roman"/>
          <w:sz w:val="28"/>
          <w:szCs w:val="28"/>
        </w:rPr>
        <w:t>А</w:t>
      </w:r>
      <w:r w:rsidRPr="005734E8">
        <w:rPr>
          <w:rFonts w:ascii="Times New Roman" w:hAnsi="Times New Roman" w:cs="Times New Roman"/>
          <w:sz w:val="28"/>
          <w:szCs w:val="28"/>
        </w:rPr>
        <w:t>дминистрации,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6C4B70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1587">
        <w:rPr>
          <w:rFonts w:ascii="Times New Roman" w:hAnsi="Times New Roman" w:cs="Times New Roman"/>
          <w:sz w:val="28"/>
          <w:szCs w:val="28"/>
        </w:rPr>
        <w:t>Разработка, согласование и утверждение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проектов админист</w:t>
      </w:r>
      <w:r>
        <w:rPr>
          <w:rFonts w:ascii="Times New Roman" w:hAnsi="Times New Roman" w:cs="Times New Roman"/>
          <w:sz w:val="28"/>
          <w:szCs w:val="28"/>
        </w:rPr>
        <w:t>ративных регламентов осуществляе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тся </w:t>
      </w:r>
      <w:r w:rsidR="00EC28E8">
        <w:rPr>
          <w:rFonts w:ascii="Times New Roman" w:hAnsi="Times New Roman" w:cs="Times New Roman"/>
          <w:sz w:val="28"/>
          <w:szCs w:val="28"/>
        </w:rPr>
        <w:t>А</w:t>
      </w:r>
      <w:r w:rsidRPr="00D11382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4E8">
        <w:rPr>
          <w:rFonts w:ascii="Times New Roman" w:hAnsi="Times New Roman" w:cs="Times New Roman"/>
          <w:sz w:val="28"/>
          <w:szCs w:val="28"/>
        </w:rPr>
        <w:t>с использованием программно-технических средств реестра услуг.</w:t>
      </w:r>
    </w:p>
    <w:p w:rsidR="00571188" w:rsidRDefault="00571188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571188" w:rsidRPr="00507FB1" w:rsidRDefault="00571188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внесения изменений в административный регламент, принятый до утверждения настоящего постановления, разрабатывается и принимается нормативный правовой акт о внесении изменений в административный регламент с учетом требований </w:t>
      </w:r>
      <w:r w:rsidR="00507FB1">
        <w:rPr>
          <w:rFonts w:ascii="Times New Roman" w:hAnsi="Times New Roman" w:cs="Times New Roman"/>
          <w:sz w:val="28"/>
          <w:szCs w:val="28"/>
        </w:rPr>
        <w:t>абзаца 2 пункта 4 настоящего постановления, а также требований к содержанию административных регламентов, предусмотренных разделом Порядка разработки и утверждения административных регламентов предоставления муниципальных услуг.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77416C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77416C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</w:t>
      </w:r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>частью 3 статьи 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A60D1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</w:t>
      </w:r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II н</w:t>
      </w:r>
      <w:r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</w:t>
      </w:r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5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6C4B70" w:rsidRPr="0077416C" w:rsidRDefault="0081188E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4B70" w:rsidRPr="0077416C">
        <w:rPr>
          <w:rFonts w:ascii="Times New Roman" w:hAnsi="Times New Roman" w:cs="Times New Roman"/>
          <w:sz w:val="28"/>
          <w:szCs w:val="28"/>
        </w:rPr>
        <w:t>услуги и объединенных общими признаками;</w:t>
      </w:r>
    </w:p>
    <w:p w:rsidR="006C4B70" w:rsidRPr="0077416C" w:rsidRDefault="0081188E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а)</w:t>
      </w:r>
      <w:r w:rsidR="006C4B70" w:rsidRPr="00F6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услуги, критериях принятия решения о предоставлении (об отказе в предоставлении) </w:t>
      </w:r>
      <w:r w:rsidR="006C4B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услуги (далее - вариант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4B70" w:rsidRPr="0077416C">
        <w:rPr>
          <w:rFonts w:ascii="Times New Roman" w:hAnsi="Times New Roman" w:cs="Times New Roman"/>
          <w:sz w:val="28"/>
          <w:szCs w:val="28"/>
        </w:rPr>
        <w:t>услуги).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«</w:t>
      </w:r>
      <w:r w:rsidRPr="00F65E1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65E15">
        <w:rPr>
          <w:rFonts w:ascii="Times New Roman" w:hAnsi="Times New Roman" w:cs="Times New Roman"/>
          <w:color w:val="000000" w:themeColor="text1"/>
          <w:sz w:val="28"/>
          <w:szCs w:val="28"/>
        </w:rPr>
        <w:t>пункта 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77416C">
        <w:rPr>
          <w:rFonts w:ascii="Times New Roman" w:hAnsi="Times New Roman" w:cs="Times New Roman"/>
          <w:sz w:val="28"/>
          <w:szCs w:val="28"/>
        </w:rPr>
        <w:t>7. При разработке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5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предусматривае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всех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предусмотренных </w:t>
      </w:r>
      <w:r w:rsidRPr="00EF70B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F70BF" w:rsidRPr="00EF70BF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Pr="00EF70B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0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B70" w:rsidRPr="0077416C" w:rsidRDefault="006C4B70" w:rsidP="006C4B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77416C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6C4B70" w:rsidRPr="0077416C" w:rsidRDefault="006C4B70" w:rsidP="006C4B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</w:t>
      </w:r>
      <w:r w:rsidRPr="00AC019D">
        <w:rPr>
          <w:rFonts w:ascii="Times New Roman" w:hAnsi="Times New Roman" w:cs="Times New Roman"/>
          <w:sz w:val="28"/>
          <w:szCs w:val="28"/>
        </w:rPr>
        <w:t xml:space="preserve">)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 w:rsidRPr="00AC019D">
        <w:rPr>
          <w:rFonts w:ascii="Times New Roman" w:hAnsi="Times New Roman" w:cs="Times New Roman"/>
          <w:sz w:val="28"/>
          <w:szCs w:val="28"/>
        </w:rPr>
        <w:t>дминистрации, многофункционального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центра, организаций, указанных в </w:t>
      </w:r>
      <w:r w:rsidRPr="00F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1.1 статьи 16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906F8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</w:t>
      </w:r>
      <w:r w:rsidRPr="00602008">
        <w:rPr>
          <w:rFonts w:ascii="Times New Roman" w:hAnsi="Times New Roman" w:cs="Times New Roman"/>
          <w:sz w:val="28"/>
          <w:szCs w:val="28"/>
        </w:rPr>
        <w:t xml:space="preserve">определенным в результате анкетирования, проводимого </w:t>
      </w:r>
      <w:r w:rsidR="00DF5787" w:rsidRPr="00602008">
        <w:rPr>
          <w:rFonts w:ascii="Times New Roman" w:hAnsi="Times New Roman" w:cs="Times New Roman"/>
          <w:sz w:val="28"/>
          <w:szCs w:val="28"/>
        </w:rPr>
        <w:t>А</w:t>
      </w:r>
      <w:r w:rsidRPr="00602008">
        <w:rPr>
          <w:rFonts w:ascii="Times New Roman" w:hAnsi="Times New Roman" w:cs="Times New Roman"/>
          <w:sz w:val="28"/>
          <w:szCs w:val="28"/>
        </w:rPr>
        <w:t>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н) показатели качества </w:t>
      </w:r>
      <w:r>
        <w:rPr>
          <w:rFonts w:ascii="Times New Roman" w:hAnsi="Times New Roman" w:cs="Times New Roman"/>
          <w:sz w:val="28"/>
          <w:szCs w:val="28"/>
        </w:rPr>
        <w:t>и доступности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услугу»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77416C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r w:rsidRPr="00F11796">
        <w:rPr>
          <w:rFonts w:ascii="Times New Roman" w:hAnsi="Times New Roman" w:cs="Times New Roman"/>
          <w:color w:val="000000" w:themeColor="text1"/>
          <w:sz w:val="28"/>
          <w:szCs w:val="28"/>
        </w:rPr>
        <w:t>пункте 13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02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2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Pr="0085678B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 Интернет» (далее – Портал Воронежской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416C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A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A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85678B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678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A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дминистрации, а также ее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6C4B70">
        <w:rPr>
          <w:rFonts w:ascii="Times New Roman" w:hAnsi="Times New Roman" w:cs="Times New Roman"/>
          <w:sz w:val="28"/>
          <w:szCs w:val="28"/>
        </w:rPr>
        <w:t>муниципальную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C4B70"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C4B70"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</w:t>
      </w:r>
      <w:r w:rsidR="006C4B70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C4B70" w:rsidRPr="0077416C">
        <w:rPr>
          <w:rFonts w:ascii="Times New Roman" w:hAnsi="Times New Roman" w:cs="Times New Roman"/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C4B70" w:rsidRPr="0077416C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2"/>
      <w:bookmarkEnd w:id="8"/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6C4B70" w:rsidRPr="00B91B6E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E5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r w:rsidR="008A6D80" w:rsidRPr="00A44E5C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7F40C3">
        <w:rPr>
          <w:rFonts w:ascii="Times New Roman" w:hAnsi="Times New Roman" w:cs="Times New Roman"/>
          <w:sz w:val="28"/>
          <w:szCs w:val="28"/>
        </w:rPr>
        <w:t>«</w:t>
      </w:r>
      <w:r w:rsidR="008A6D80" w:rsidRPr="00A44E5C">
        <w:rPr>
          <w:rFonts w:ascii="Times New Roman" w:hAnsi="Times New Roman" w:cs="Times New Roman"/>
          <w:sz w:val="28"/>
          <w:szCs w:val="28"/>
        </w:rPr>
        <w:t>7)</w:t>
      </w:r>
      <w:r w:rsidR="007F40C3">
        <w:rPr>
          <w:rFonts w:ascii="Times New Roman" w:hAnsi="Times New Roman" w:cs="Times New Roman"/>
          <w:sz w:val="28"/>
          <w:szCs w:val="28"/>
        </w:rPr>
        <w:t>»</w:t>
      </w:r>
      <w:r w:rsidR="008A6D80" w:rsidRPr="00A44E5C">
        <w:rPr>
          <w:rFonts w:ascii="Times New Roman" w:hAnsi="Times New Roman" w:cs="Times New Roman"/>
          <w:sz w:val="28"/>
          <w:szCs w:val="28"/>
        </w:rPr>
        <w:t xml:space="preserve"> и </w:t>
      </w:r>
      <w:r w:rsidR="007F40C3">
        <w:rPr>
          <w:rFonts w:ascii="Times New Roman" w:hAnsi="Times New Roman" w:cs="Times New Roman"/>
          <w:sz w:val="28"/>
          <w:szCs w:val="28"/>
        </w:rPr>
        <w:t>«</w:t>
      </w:r>
      <w:r w:rsidR="008A6D80" w:rsidRPr="00A44E5C">
        <w:rPr>
          <w:rFonts w:ascii="Times New Roman" w:hAnsi="Times New Roman" w:cs="Times New Roman"/>
          <w:sz w:val="28"/>
          <w:szCs w:val="28"/>
        </w:rPr>
        <w:t>8)</w:t>
      </w:r>
      <w:r w:rsidR="007F40C3">
        <w:rPr>
          <w:rFonts w:ascii="Times New Roman" w:hAnsi="Times New Roman" w:cs="Times New Roman"/>
          <w:sz w:val="28"/>
          <w:szCs w:val="28"/>
        </w:rPr>
        <w:t>»</w:t>
      </w:r>
      <w:r w:rsidRPr="00A44E5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6C4B70" w:rsidRPr="0077416C" w:rsidRDefault="00A36CA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8"/>
      <w:bookmarkEnd w:id="9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6C4B70" w:rsidRPr="0077416C" w:rsidRDefault="00A36CA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9"/>
      <w:bookmarkEnd w:id="10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0"/>
      <w:bookmarkEnd w:id="11"/>
      <w:r w:rsidRPr="0077416C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r w:rsidR="00A36CA0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</w:t>
      </w:r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36CA0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36CA0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</w:t>
      </w:r>
      <w:r>
        <w:rPr>
          <w:rFonts w:ascii="Times New Roman" w:hAnsi="Times New Roman" w:cs="Times New Roman"/>
          <w:sz w:val="28"/>
          <w:szCs w:val="28"/>
        </w:rPr>
        <w:t>иостановлении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подпунктами</w:t>
      </w:r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«1)»</w:t>
      </w:r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«2)»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2A0">
        <w:rPr>
          <w:rFonts w:ascii="Times New Roman" w:hAnsi="Times New Roman" w:cs="Times New Roman"/>
          <w:sz w:val="28"/>
          <w:szCs w:val="28"/>
        </w:rPr>
        <w:t>20. В подраздел «Размер платы, взимаемой с заявителя при предоставлении муниципальной услуги, и</w:t>
      </w:r>
      <w:r>
        <w:rPr>
          <w:rFonts w:ascii="Times New Roman" w:hAnsi="Times New Roman" w:cs="Times New Roman"/>
          <w:sz w:val="28"/>
          <w:szCs w:val="28"/>
        </w:rPr>
        <w:t xml:space="preserve"> способы ее взимания»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78B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678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авляются муниципальные услуги»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</w:t>
      </w:r>
      <w:r>
        <w:rPr>
          <w:rFonts w:ascii="Times New Roman" w:hAnsi="Times New Roman" w:cs="Times New Roman"/>
          <w:sz w:val="28"/>
          <w:szCs w:val="28"/>
        </w:rPr>
        <w:t>тавление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8"/>
      <w:bookmarkEnd w:id="12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</w:t>
      </w:r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</w:t>
      </w:r>
      <w:r w:rsidRPr="0077416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2"/>
      <w:bookmarkEnd w:id="13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включающий в том числе варианты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необходимые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«</w:t>
      </w:r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24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</w:t>
      </w:r>
      <w:r>
        <w:rPr>
          <w:rFonts w:ascii="Times New Roman" w:hAnsi="Times New Roman" w:cs="Times New Roman"/>
          <w:sz w:val="28"/>
          <w:szCs w:val="28"/>
        </w:rPr>
        <w:t>тивных процедур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6C4B70" w:rsidRPr="0077416C" w:rsidRDefault="006C4B70" w:rsidP="006C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4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органы местного самоуправления, участвующие в приеме запроса о предоставлении муниципальной услуги,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1A">
        <w:rPr>
          <w:rFonts w:ascii="Times New Roman" w:hAnsi="Times New Roman" w:cs="Times New Roman"/>
          <w:sz w:val="28"/>
          <w:szCs w:val="28"/>
        </w:rPr>
        <w:t>сведения о возможности подачи запроса в многофункциональный центр (при наличии такой возможности);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е) возможность (невозможность)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7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центре.</w:t>
      </w:r>
    </w:p>
    <w:p w:rsidR="006C4B70" w:rsidRPr="006E7FDB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DB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7FDB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2E"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5A232E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232E">
        <w:rPr>
          <w:rFonts w:ascii="Times New Roman" w:hAnsi="Times New Roman" w:cs="Times New Roman"/>
          <w:sz w:val="28"/>
          <w:szCs w:val="28"/>
        </w:rPr>
        <w:t xml:space="preserve"> в которые направляется запрос;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8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>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 даты получения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всех сведений, необходимых для принятия решения.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возможность (невозможность)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</w:t>
      </w:r>
      <w:r w:rsidRPr="000E4476">
        <w:rPr>
          <w:rFonts w:ascii="Times New Roman" w:hAnsi="Times New Roman" w:cs="Times New Roman"/>
          <w:sz w:val="28"/>
          <w:szCs w:val="28"/>
        </w:rPr>
        <w:t xml:space="preserve">перечень федеральных органов исполнительной власти, государственных корпораций, органов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Pr="005A2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476">
        <w:rPr>
          <w:rFonts w:ascii="Times New Roman" w:hAnsi="Times New Roman" w:cs="Times New Roman"/>
          <w:sz w:val="28"/>
          <w:szCs w:val="28"/>
        </w:rPr>
        <w:t xml:space="preserve"> участвующих в административной процедуре, в случае, если они известны (при необходимости).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после осуществления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мероприятий в соответствии с </w:t>
      </w:r>
      <w:r w:rsidRPr="006E7FDB">
        <w:rPr>
          <w:rFonts w:ascii="Times New Roman" w:hAnsi="Times New Roman" w:cs="Times New Roman"/>
          <w:sz w:val="28"/>
          <w:szCs w:val="28"/>
        </w:rPr>
        <w:t>пунктом 1 части 1 статьи 7.3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22AC1" w:rsidRPr="00522AC1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1"/>
      <w:bookmarkEnd w:id="14"/>
      <w:r w:rsidRPr="0077416C">
        <w:rPr>
          <w:rFonts w:ascii="Times New Roman" w:hAnsi="Times New Roman" w:cs="Times New Roman"/>
          <w:sz w:val="28"/>
          <w:szCs w:val="28"/>
        </w:rPr>
        <w:t>б) сведения о юридич</w:t>
      </w:r>
      <w:r>
        <w:rPr>
          <w:rFonts w:ascii="Times New Roman" w:hAnsi="Times New Roman" w:cs="Times New Roman"/>
          <w:sz w:val="28"/>
          <w:szCs w:val="28"/>
        </w:rPr>
        <w:t>еском факте, поступление которого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является основанием для предоставления заявителю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r>
        <w:rPr>
          <w:rFonts w:ascii="Times New Roman" w:hAnsi="Times New Roman" w:cs="Times New Roman"/>
          <w:sz w:val="28"/>
          <w:szCs w:val="28"/>
        </w:rPr>
        <w:t>подпункте «</w:t>
      </w:r>
      <w:r w:rsidRPr="006E7FD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а также 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77416C">
        <w:rPr>
          <w:rFonts w:ascii="Times New Roman" w:hAnsi="Times New Roman" w:cs="Times New Roman"/>
          <w:sz w:val="28"/>
          <w:szCs w:val="28"/>
        </w:rPr>
        <w:t>в которую должны поступить данные сведения;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информационную систему сведений, указанных в </w:t>
      </w:r>
      <w:r>
        <w:rPr>
          <w:rFonts w:ascii="Times New Roman" w:hAnsi="Times New Roman" w:cs="Times New Roman"/>
          <w:sz w:val="28"/>
          <w:szCs w:val="28"/>
        </w:rPr>
        <w:t>подпункте «</w:t>
      </w:r>
      <w:r w:rsidRPr="00EA4D8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Pr="0077416C">
        <w:rPr>
          <w:rFonts w:ascii="Times New Roman" w:hAnsi="Times New Roman" w:cs="Times New Roman"/>
          <w:sz w:val="28"/>
          <w:szCs w:val="28"/>
        </w:rPr>
        <w:t>Формы контроля за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r w:rsidRPr="00EA4D88">
        <w:rPr>
          <w:rFonts w:ascii="Times New Roman" w:hAnsi="Times New Roman" w:cs="Times New Roman"/>
          <w:sz w:val="28"/>
          <w:szCs w:val="28"/>
        </w:rPr>
        <w:t>части 1.1 статьи 16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B7F68" w:rsidRPr="00BB7F68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</w:t>
      </w:r>
      <w:r>
        <w:rPr>
          <w:rFonts w:ascii="Times New Roman" w:hAnsi="Times New Roman" w:cs="Times New Roman"/>
          <w:sz w:val="28"/>
          <w:szCs w:val="28"/>
        </w:rPr>
        <w:t>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B70" w:rsidRPr="0077416C" w:rsidRDefault="006C4B70" w:rsidP="006C4B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6C4B70" w:rsidRPr="0077416C" w:rsidRDefault="006C4B70" w:rsidP="006C4B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6C4B70" w:rsidRPr="0077416C" w:rsidRDefault="006C4B70" w:rsidP="006C4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формируется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77416C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9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77015D">
        <w:rPr>
          <w:rFonts w:ascii="Times New Roman" w:hAnsi="Times New Roman" w:cs="Times New Roman"/>
          <w:sz w:val="28"/>
          <w:szCs w:val="28"/>
        </w:rPr>
        <w:t>я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орган</w:t>
      </w:r>
      <w:r w:rsidR="0077015D">
        <w:rPr>
          <w:rFonts w:ascii="Times New Roman" w:hAnsi="Times New Roman" w:cs="Times New Roman"/>
          <w:sz w:val="28"/>
          <w:szCs w:val="28"/>
        </w:rPr>
        <w:t>ы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77015D">
        <w:rPr>
          <w:rFonts w:ascii="Times New Roman" w:hAnsi="Times New Roman" w:cs="Times New Roman"/>
          <w:sz w:val="28"/>
          <w:szCs w:val="28"/>
        </w:rPr>
        <w:t>и</w:t>
      </w:r>
      <w:r w:rsidRPr="0077416C">
        <w:rPr>
          <w:rFonts w:ascii="Times New Roman" w:hAnsi="Times New Roman" w:cs="Times New Roman"/>
          <w:sz w:val="28"/>
          <w:szCs w:val="28"/>
        </w:rPr>
        <w:t>, участвующи</w:t>
      </w:r>
      <w:r w:rsidR="0077015D">
        <w:rPr>
          <w:rFonts w:ascii="Times New Roman" w:hAnsi="Times New Roman" w:cs="Times New Roman"/>
          <w:sz w:val="28"/>
          <w:szCs w:val="28"/>
        </w:rPr>
        <w:t>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</w:t>
      </w:r>
      <w:r>
        <w:rPr>
          <w:rFonts w:ascii="Times New Roman" w:hAnsi="Times New Roman" w:cs="Times New Roman"/>
          <w:sz w:val="28"/>
          <w:szCs w:val="28"/>
        </w:rPr>
        <w:t xml:space="preserve"> участвующие в согласовании).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77416C">
        <w:rPr>
          <w:rFonts w:ascii="Times New Roman" w:hAnsi="Times New Roman" w:cs="Times New Roman"/>
          <w:sz w:val="28"/>
          <w:szCs w:val="28"/>
        </w:rPr>
        <w:t>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77416C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</w:t>
      </w:r>
      <w:r w:rsidR="00F97796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Pr="00F97796">
        <w:rPr>
          <w:rFonts w:ascii="Times New Roman" w:hAnsi="Times New Roman" w:cs="Times New Roman"/>
          <w:sz w:val="28"/>
          <w:szCs w:val="28"/>
        </w:rPr>
        <w:t>согласовании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</w:t>
      </w:r>
      <w:r w:rsidR="00176992">
        <w:rPr>
          <w:rFonts w:ascii="Times New Roman" w:hAnsi="Times New Roman" w:cs="Times New Roman"/>
          <w:sz w:val="28"/>
          <w:szCs w:val="28"/>
        </w:rPr>
        <w:t>б отказе в с</w:t>
      </w:r>
      <w:r w:rsidRPr="0077416C">
        <w:rPr>
          <w:rFonts w:ascii="Times New Roman" w:hAnsi="Times New Roman" w:cs="Times New Roman"/>
          <w:sz w:val="28"/>
          <w:szCs w:val="28"/>
        </w:rPr>
        <w:t>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 w:rsidR="001769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рассматривает поступившие замечания.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1769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дней, вносит с учетом полученных замечаний изменения в 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r>
        <w:rPr>
          <w:rFonts w:ascii="Times New Roman" w:hAnsi="Times New Roman" w:cs="Times New Roman"/>
          <w:sz w:val="28"/>
          <w:szCs w:val="28"/>
        </w:rPr>
        <w:t>подпункте «</w:t>
      </w:r>
      <w:r w:rsidRPr="00A557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557BD">
        <w:rPr>
          <w:rFonts w:ascii="Times New Roman" w:hAnsi="Times New Roman" w:cs="Times New Roman"/>
          <w:sz w:val="28"/>
          <w:szCs w:val="28"/>
        </w:rPr>
        <w:t>пункта 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="00BA5D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77416C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D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</w:t>
      </w:r>
      <w:r w:rsidR="00BA5D3F" w:rsidRPr="0077416C">
        <w:rPr>
          <w:rFonts w:ascii="Times New Roman" w:hAnsi="Times New Roman" w:cs="Times New Roman"/>
          <w:sz w:val="28"/>
          <w:szCs w:val="28"/>
        </w:rPr>
        <w:t>(ы</w:t>
      </w:r>
      <w:r w:rsidR="0070571D">
        <w:rPr>
          <w:rFonts w:ascii="Times New Roman" w:hAnsi="Times New Roman" w:cs="Times New Roman"/>
          <w:sz w:val="28"/>
          <w:szCs w:val="28"/>
        </w:rPr>
        <w:t>)</w:t>
      </w:r>
      <w:r w:rsidRPr="0077416C">
        <w:rPr>
          <w:rFonts w:ascii="Times New Roman" w:hAnsi="Times New Roman" w:cs="Times New Roman"/>
          <w:sz w:val="28"/>
          <w:szCs w:val="28"/>
        </w:rPr>
        <w:t>, участвующий</w:t>
      </w:r>
      <w:r w:rsidR="0070571D">
        <w:rPr>
          <w:rFonts w:ascii="Times New Roman" w:hAnsi="Times New Roman" w:cs="Times New Roman"/>
          <w:sz w:val="28"/>
          <w:szCs w:val="28"/>
        </w:rPr>
        <w:t>(е)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согласовании, проставляет(ют)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7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</w:t>
      </w:r>
      <w:r w:rsidR="0070571D">
        <w:rPr>
          <w:rFonts w:ascii="Times New Roman" w:hAnsi="Times New Roman" w:cs="Times New Roman"/>
          <w:sz w:val="28"/>
          <w:szCs w:val="28"/>
        </w:rPr>
        <w:t>(ы)</w:t>
      </w:r>
      <w:r w:rsidRPr="0077416C">
        <w:rPr>
          <w:rFonts w:ascii="Times New Roman" w:hAnsi="Times New Roman" w:cs="Times New Roman"/>
          <w:sz w:val="28"/>
          <w:szCs w:val="28"/>
        </w:rPr>
        <w:t>, участвующий</w:t>
      </w:r>
      <w:r w:rsidR="0070571D">
        <w:rPr>
          <w:rFonts w:ascii="Times New Roman" w:hAnsi="Times New Roman" w:cs="Times New Roman"/>
          <w:sz w:val="28"/>
          <w:szCs w:val="28"/>
        </w:rPr>
        <w:t>(е)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согласовании, проставляет(ют) в проекте протокола разногласий отметку о повторном отказе в согласовании проекта административного регламента и подписывает</w:t>
      </w:r>
      <w:r w:rsidR="00F040C7">
        <w:rPr>
          <w:rFonts w:ascii="Times New Roman" w:hAnsi="Times New Roman" w:cs="Times New Roman"/>
          <w:sz w:val="28"/>
          <w:szCs w:val="28"/>
        </w:rPr>
        <w:t>(ют)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протокол разногласий.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7741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после повторного отказа органа</w:t>
      </w:r>
      <w:r w:rsidR="00EC5128">
        <w:rPr>
          <w:rFonts w:ascii="Times New Roman" w:hAnsi="Times New Roman" w:cs="Times New Roman"/>
          <w:sz w:val="28"/>
          <w:szCs w:val="28"/>
        </w:rPr>
        <w:t>(ов)</w:t>
      </w:r>
      <w:r w:rsidRPr="0077416C">
        <w:rPr>
          <w:rFonts w:ascii="Times New Roman" w:hAnsi="Times New Roman" w:cs="Times New Roman"/>
          <w:sz w:val="28"/>
          <w:szCs w:val="28"/>
        </w:rPr>
        <w:t>, участвующего</w:t>
      </w:r>
      <w:r w:rsidR="00EC5128">
        <w:rPr>
          <w:rFonts w:ascii="Times New Roman" w:hAnsi="Times New Roman" w:cs="Times New Roman"/>
          <w:sz w:val="28"/>
          <w:szCs w:val="28"/>
        </w:rPr>
        <w:t>(их)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C4B70" w:rsidRPr="005734E8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C42474" w:rsidRPr="005734E8">
        <w:rPr>
          <w:rFonts w:ascii="Times New Roman" w:hAnsi="Times New Roman" w:cs="Times New Roman"/>
          <w:sz w:val="28"/>
          <w:szCs w:val="28"/>
        </w:rPr>
        <w:t>А</w:t>
      </w:r>
      <w:r w:rsidRPr="005734E8">
        <w:rPr>
          <w:rFonts w:ascii="Times New Roman" w:hAnsi="Times New Roman" w:cs="Times New Roman"/>
          <w:sz w:val="28"/>
          <w:szCs w:val="28"/>
        </w:rPr>
        <w:t xml:space="preserve">дминистрация направляет проект административного регламента на экспертизу в уполномоченный орган местного самоуправления. </w:t>
      </w:r>
    </w:p>
    <w:p w:rsidR="006C4B70" w:rsidRPr="005734E8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E8"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6C4B70" w:rsidRPr="006E6666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E8">
        <w:rPr>
          <w:rFonts w:ascii="Times New Roman" w:hAnsi="Times New Roman" w:cs="Times New Roman"/>
          <w:sz w:val="28"/>
          <w:szCs w:val="28"/>
        </w:rPr>
        <w:t>45. Утверждение административного регламента производится посредством подписания элек</w:t>
      </w:r>
      <w:bookmarkStart w:id="15" w:name="_GoBack"/>
      <w:bookmarkEnd w:id="15"/>
      <w:r w:rsidRPr="005734E8">
        <w:rPr>
          <w:rFonts w:ascii="Times New Roman" w:hAnsi="Times New Roman" w:cs="Times New Roman"/>
          <w:sz w:val="28"/>
          <w:szCs w:val="28"/>
        </w:rPr>
        <w:t xml:space="preserve">тронного документа в реестре услуг усиленной квалифицированной электронной подписью главы </w:t>
      </w:r>
      <w:r w:rsidR="000C7CF0" w:rsidRPr="005734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734E8">
        <w:rPr>
          <w:rFonts w:ascii="Times New Roman" w:hAnsi="Times New Roman" w:cs="Times New Roman"/>
          <w:sz w:val="28"/>
          <w:szCs w:val="28"/>
        </w:rPr>
        <w:t xml:space="preserve">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77416C">
        <w:rPr>
          <w:rFonts w:ascii="Times New Roman" w:hAnsi="Times New Roman" w:cs="Times New Roman"/>
          <w:sz w:val="28"/>
          <w:szCs w:val="28"/>
        </w:rPr>
        <w:t xml:space="preserve">. Утвержденный административный регламент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268FE">
        <w:rPr>
          <w:rFonts w:ascii="Times New Roman" w:hAnsi="Times New Roman" w:cs="Times New Roman"/>
          <w:sz w:val="28"/>
          <w:szCs w:val="28"/>
        </w:rPr>
        <w:t>последующего официального опубликования.</w:t>
      </w:r>
    </w:p>
    <w:p w:rsidR="00A22E74" w:rsidRPr="006E6666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E8">
        <w:rPr>
          <w:rFonts w:ascii="Times New Roman" w:hAnsi="Times New Roman" w:cs="Times New Roman"/>
          <w:sz w:val="28"/>
          <w:szCs w:val="28"/>
        </w:rPr>
        <w:t xml:space="preserve">47. При наличии оснований для внесения изменений в административный регламент </w:t>
      </w:r>
      <w:r w:rsidR="00B22D35" w:rsidRPr="005734E8">
        <w:rPr>
          <w:rFonts w:ascii="Times New Roman" w:hAnsi="Times New Roman" w:cs="Times New Roman"/>
          <w:sz w:val="28"/>
          <w:szCs w:val="28"/>
        </w:rPr>
        <w:t>А</w:t>
      </w:r>
      <w:r w:rsidRPr="005734E8">
        <w:rPr>
          <w:rFonts w:ascii="Times New Roman" w:hAnsi="Times New Roman" w:cs="Times New Roman"/>
          <w:sz w:val="28"/>
          <w:szCs w:val="28"/>
        </w:rPr>
        <w:t>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  <w:bookmarkStart w:id="16" w:name="P210"/>
      <w:bookmarkEnd w:id="16"/>
    </w:p>
    <w:sectPr w:rsidR="00A22E74" w:rsidRPr="006E6666" w:rsidSect="00F2024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18C" w:rsidRDefault="008A718C" w:rsidP="00AC019D">
      <w:pPr>
        <w:spacing w:after="0" w:line="240" w:lineRule="auto"/>
      </w:pPr>
      <w:r>
        <w:separator/>
      </w:r>
    </w:p>
  </w:endnote>
  <w:endnote w:type="continuationSeparator" w:id="1">
    <w:p w:rsidR="008A718C" w:rsidRDefault="008A718C" w:rsidP="00A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18C" w:rsidRDefault="008A718C" w:rsidP="00AC019D">
      <w:pPr>
        <w:spacing w:after="0" w:line="240" w:lineRule="auto"/>
      </w:pPr>
      <w:r>
        <w:separator/>
      </w:r>
    </w:p>
  </w:footnote>
  <w:footnote w:type="continuationSeparator" w:id="1">
    <w:p w:rsidR="008A718C" w:rsidRDefault="008A718C" w:rsidP="00A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2B" w:rsidRDefault="00FF412B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6E93"/>
    <w:rsid w:val="00001172"/>
    <w:rsid w:val="00006149"/>
    <w:rsid w:val="00023A17"/>
    <w:rsid w:val="00044DF6"/>
    <w:rsid w:val="00073168"/>
    <w:rsid w:val="000735EF"/>
    <w:rsid w:val="000A24F0"/>
    <w:rsid w:val="000A3889"/>
    <w:rsid w:val="000B1702"/>
    <w:rsid w:val="000B6475"/>
    <w:rsid w:val="000C7CF0"/>
    <w:rsid w:val="000D361A"/>
    <w:rsid w:val="000E4476"/>
    <w:rsid w:val="000F43C4"/>
    <w:rsid w:val="000F48A3"/>
    <w:rsid w:val="00115270"/>
    <w:rsid w:val="00122689"/>
    <w:rsid w:val="0012348A"/>
    <w:rsid w:val="001268FE"/>
    <w:rsid w:val="001276EC"/>
    <w:rsid w:val="00141E5D"/>
    <w:rsid w:val="001703FD"/>
    <w:rsid w:val="00176992"/>
    <w:rsid w:val="00181EB6"/>
    <w:rsid w:val="00185047"/>
    <w:rsid w:val="001C497D"/>
    <w:rsid w:val="001C5F15"/>
    <w:rsid w:val="001E1CC6"/>
    <w:rsid w:val="001E7BE3"/>
    <w:rsid w:val="002025B9"/>
    <w:rsid w:val="00210C77"/>
    <w:rsid w:val="0022446B"/>
    <w:rsid w:val="002410B4"/>
    <w:rsid w:val="00262BBB"/>
    <w:rsid w:val="002662C3"/>
    <w:rsid w:val="0027194A"/>
    <w:rsid w:val="002A60D1"/>
    <w:rsid w:val="002A6AD7"/>
    <w:rsid w:val="002B22DC"/>
    <w:rsid w:val="002D21F1"/>
    <w:rsid w:val="002E25CB"/>
    <w:rsid w:val="002E473C"/>
    <w:rsid w:val="00322DEA"/>
    <w:rsid w:val="00345F44"/>
    <w:rsid w:val="00367D11"/>
    <w:rsid w:val="003B0F3C"/>
    <w:rsid w:val="003C72E7"/>
    <w:rsid w:val="003D04B0"/>
    <w:rsid w:val="003D0CFA"/>
    <w:rsid w:val="003D154A"/>
    <w:rsid w:val="003D6A3D"/>
    <w:rsid w:val="003F10D6"/>
    <w:rsid w:val="003F773B"/>
    <w:rsid w:val="00434AA1"/>
    <w:rsid w:val="004425C6"/>
    <w:rsid w:val="004566CD"/>
    <w:rsid w:val="00467409"/>
    <w:rsid w:val="004C7996"/>
    <w:rsid w:val="004D2AAE"/>
    <w:rsid w:val="004E0DD2"/>
    <w:rsid w:val="00507FB1"/>
    <w:rsid w:val="00522AC1"/>
    <w:rsid w:val="005276D0"/>
    <w:rsid w:val="00567CB0"/>
    <w:rsid w:val="00571188"/>
    <w:rsid w:val="005734E8"/>
    <w:rsid w:val="005A1151"/>
    <w:rsid w:val="005A232E"/>
    <w:rsid w:val="005C7A9A"/>
    <w:rsid w:val="005E40BA"/>
    <w:rsid w:val="005E6D7D"/>
    <w:rsid w:val="00602008"/>
    <w:rsid w:val="0064131A"/>
    <w:rsid w:val="00652072"/>
    <w:rsid w:val="00666C77"/>
    <w:rsid w:val="006857AD"/>
    <w:rsid w:val="00697F14"/>
    <w:rsid w:val="006A603F"/>
    <w:rsid w:val="006B01C3"/>
    <w:rsid w:val="006C1389"/>
    <w:rsid w:val="006C4B70"/>
    <w:rsid w:val="006D4863"/>
    <w:rsid w:val="006E6666"/>
    <w:rsid w:val="006E7FDB"/>
    <w:rsid w:val="0070571D"/>
    <w:rsid w:val="007101C3"/>
    <w:rsid w:val="00710A97"/>
    <w:rsid w:val="0073305C"/>
    <w:rsid w:val="00742C5E"/>
    <w:rsid w:val="00747C03"/>
    <w:rsid w:val="00753E5B"/>
    <w:rsid w:val="007621F6"/>
    <w:rsid w:val="0077015D"/>
    <w:rsid w:val="00771587"/>
    <w:rsid w:val="0077416C"/>
    <w:rsid w:val="00793E82"/>
    <w:rsid w:val="007A0B8F"/>
    <w:rsid w:val="007B3F03"/>
    <w:rsid w:val="007D2038"/>
    <w:rsid w:val="007E7755"/>
    <w:rsid w:val="007F40C3"/>
    <w:rsid w:val="007F6E46"/>
    <w:rsid w:val="008034B1"/>
    <w:rsid w:val="0081188E"/>
    <w:rsid w:val="00821299"/>
    <w:rsid w:val="0082210D"/>
    <w:rsid w:val="00833AEF"/>
    <w:rsid w:val="00847E44"/>
    <w:rsid w:val="00851AC5"/>
    <w:rsid w:val="0085678B"/>
    <w:rsid w:val="0085723D"/>
    <w:rsid w:val="00887A1F"/>
    <w:rsid w:val="008A6D80"/>
    <w:rsid w:val="008A718C"/>
    <w:rsid w:val="008C61CE"/>
    <w:rsid w:val="008D704D"/>
    <w:rsid w:val="008E1D5C"/>
    <w:rsid w:val="008E27D0"/>
    <w:rsid w:val="008E2C53"/>
    <w:rsid w:val="00904824"/>
    <w:rsid w:val="00925E03"/>
    <w:rsid w:val="00946BAB"/>
    <w:rsid w:val="00950238"/>
    <w:rsid w:val="00952097"/>
    <w:rsid w:val="0098285D"/>
    <w:rsid w:val="009C24A2"/>
    <w:rsid w:val="009D2544"/>
    <w:rsid w:val="009E1E64"/>
    <w:rsid w:val="009E273C"/>
    <w:rsid w:val="009E42D3"/>
    <w:rsid w:val="00A22E74"/>
    <w:rsid w:val="00A255BC"/>
    <w:rsid w:val="00A31963"/>
    <w:rsid w:val="00A36CA0"/>
    <w:rsid w:val="00A44E5C"/>
    <w:rsid w:val="00A46E93"/>
    <w:rsid w:val="00A557BD"/>
    <w:rsid w:val="00A5754B"/>
    <w:rsid w:val="00A6067B"/>
    <w:rsid w:val="00A802A0"/>
    <w:rsid w:val="00AB1282"/>
    <w:rsid w:val="00AC019D"/>
    <w:rsid w:val="00AC2375"/>
    <w:rsid w:val="00AC3EEF"/>
    <w:rsid w:val="00AC5463"/>
    <w:rsid w:val="00AD5406"/>
    <w:rsid w:val="00AD61A3"/>
    <w:rsid w:val="00AE165F"/>
    <w:rsid w:val="00AE5E0B"/>
    <w:rsid w:val="00AE70D2"/>
    <w:rsid w:val="00B22D35"/>
    <w:rsid w:val="00B256A4"/>
    <w:rsid w:val="00B3019A"/>
    <w:rsid w:val="00B341DB"/>
    <w:rsid w:val="00B60ACC"/>
    <w:rsid w:val="00B63B7F"/>
    <w:rsid w:val="00B759E8"/>
    <w:rsid w:val="00B91B6E"/>
    <w:rsid w:val="00B92DD5"/>
    <w:rsid w:val="00BA0DFB"/>
    <w:rsid w:val="00BA5D3F"/>
    <w:rsid w:val="00BA7A8C"/>
    <w:rsid w:val="00BB48A2"/>
    <w:rsid w:val="00BB610A"/>
    <w:rsid w:val="00BB7F68"/>
    <w:rsid w:val="00BC1F4F"/>
    <w:rsid w:val="00BC3712"/>
    <w:rsid w:val="00BC408A"/>
    <w:rsid w:val="00BC7957"/>
    <w:rsid w:val="00BD69B1"/>
    <w:rsid w:val="00BF0F98"/>
    <w:rsid w:val="00BF6464"/>
    <w:rsid w:val="00C06387"/>
    <w:rsid w:val="00C064A1"/>
    <w:rsid w:val="00C42474"/>
    <w:rsid w:val="00C426F1"/>
    <w:rsid w:val="00C44B73"/>
    <w:rsid w:val="00C6420D"/>
    <w:rsid w:val="00C74B4C"/>
    <w:rsid w:val="00CA0944"/>
    <w:rsid w:val="00CA5C08"/>
    <w:rsid w:val="00CA777E"/>
    <w:rsid w:val="00CB7792"/>
    <w:rsid w:val="00CD6E3E"/>
    <w:rsid w:val="00CE422F"/>
    <w:rsid w:val="00CF6A8E"/>
    <w:rsid w:val="00CF7685"/>
    <w:rsid w:val="00D01813"/>
    <w:rsid w:val="00D11382"/>
    <w:rsid w:val="00D2361B"/>
    <w:rsid w:val="00D25D4A"/>
    <w:rsid w:val="00D378E8"/>
    <w:rsid w:val="00D4688D"/>
    <w:rsid w:val="00D46924"/>
    <w:rsid w:val="00D50512"/>
    <w:rsid w:val="00D5052B"/>
    <w:rsid w:val="00D60839"/>
    <w:rsid w:val="00D906F8"/>
    <w:rsid w:val="00D919D3"/>
    <w:rsid w:val="00DC2C04"/>
    <w:rsid w:val="00DE42E1"/>
    <w:rsid w:val="00DE7E7D"/>
    <w:rsid w:val="00DF5787"/>
    <w:rsid w:val="00E014A7"/>
    <w:rsid w:val="00E06DB7"/>
    <w:rsid w:val="00E12A96"/>
    <w:rsid w:val="00E22D25"/>
    <w:rsid w:val="00E3778C"/>
    <w:rsid w:val="00E41140"/>
    <w:rsid w:val="00E4222D"/>
    <w:rsid w:val="00E4489A"/>
    <w:rsid w:val="00E51926"/>
    <w:rsid w:val="00E56DE5"/>
    <w:rsid w:val="00E57165"/>
    <w:rsid w:val="00E625EA"/>
    <w:rsid w:val="00E77D46"/>
    <w:rsid w:val="00E91DA5"/>
    <w:rsid w:val="00EA4D88"/>
    <w:rsid w:val="00EC28E8"/>
    <w:rsid w:val="00EC5128"/>
    <w:rsid w:val="00EE6E93"/>
    <w:rsid w:val="00EF70BF"/>
    <w:rsid w:val="00F040C7"/>
    <w:rsid w:val="00F11796"/>
    <w:rsid w:val="00F20248"/>
    <w:rsid w:val="00F421B7"/>
    <w:rsid w:val="00F65E15"/>
    <w:rsid w:val="00F814E1"/>
    <w:rsid w:val="00F82311"/>
    <w:rsid w:val="00F96CAB"/>
    <w:rsid w:val="00F97796"/>
    <w:rsid w:val="00FB46FB"/>
    <w:rsid w:val="00FB7031"/>
    <w:rsid w:val="00FE1B45"/>
    <w:rsid w:val="00FE2FC2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No Spacing"/>
    <w:uiPriority w:val="1"/>
    <w:qFormat/>
    <w:rsid w:val="00D505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No Spacing"/>
    <w:uiPriority w:val="1"/>
    <w:qFormat/>
    <w:rsid w:val="00D505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1AA8-9B5A-4420-A471-CF353494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5192</Words>
  <Characters>29600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Терновское СП</cp:lastModifiedBy>
  <cp:revision>4</cp:revision>
  <cp:lastPrinted>2022-02-15T10:48:00Z</cp:lastPrinted>
  <dcterms:created xsi:type="dcterms:W3CDTF">2023-09-28T07:01:00Z</dcterms:created>
  <dcterms:modified xsi:type="dcterms:W3CDTF">2023-11-23T07:50:00Z</dcterms:modified>
</cp:coreProperties>
</file>